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7E" w:rsidRDefault="009A657E" w:rsidP="009A65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WZÓR DRUKU  DO KONSULTACJI</w:t>
      </w:r>
    </w:p>
    <w:p w:rsidR="009A657E" w:rsidRDefault="009A657E" w:rsidP="009A657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6944"/>
      </w:tblGrid>
      <w:tr w:rsidR="009A657E" w:rsidTr="009A65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projektu aktu prawa, który jest konsultowany:</w:t>
            </w:r>
          </w:p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19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r>
              <w:rPr>
                <w:b/>
              </w:rPr>
              <w:t>Projekt zarządzenia w  sprawie:</w:t>
            </w:r>
            <w:r>
              <w:t xml:space="preserve">  ogłoszenia otwartego konkursu ofert  na </w:t>
            </w:r>
            <w:r>
              <w:rPr>
                <w:b/>
              </w:rPr>
              <w:t>powierzenie</w:t>
            </w:r>
            <w:r>
              <w:t xml:space="preserve"> realizacji zadania publicznego Gminy Żary o statusie miejskim z zakresu pomocy społecznej w 2020 roku, w tym pomocy rodzinom i osobom w trudnej sytuacji życiowej oraz wyrównywania szans tych rodzin i osób, w obszarze:</w:t>
            </w:r>
          </w:p>
          <w:p w:rsidR="009A657E" w:rsidRDefault="009A657E">
            <w:pPr>
              <w:rPr>
                <w:b/>
              </w:rPr>
            </w:pPr>
            <w:r>
              <w:rPr>
                <w:b/>
              </w:rPr>
              <w:t>„Świadczenie usług opiekuńczych  i specjalistycznych usług opiekuńczych w miejscu zamieszkania klienta na terenie miasta Żary w okresie  od 1 stycznia 2020r.  do 31 grudnia 2020 r. „</w:t>
            </w:r>
          </w:p>
          <w:p w:rsidR="009A657E" w:rsidRDefault="009A657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Proponowane zmienione brzmienie zapisu lub tre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ść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nowego zapisu:</w:t>
            </w:r>
          </w:p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11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wprowadzanych zmian:</w:t>
            </w:r>
          </w:p>
        </w:tc>
      </w:tr>
      <w:tr w:rsidR="009A657E" w:rsidTr="009A657E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ść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statutowa wnioskodawcy w zakresie obejmuj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 xml:space="preserve">cym akt prawa miejscowego </w:t>
            </w:r>
            <w:r>
              <w:rPr>
                <w:bCs/>
                <w:sz w:val="20"/>
                <w:szCs w:val="20"/>
              </w:rPr>
              <w:t>( wypisać cele statutowe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organizacji: </w:t>
            </w:r>
          </w:p>
        </w:tc>
      </w:tr>
      <w:tr w:rsidR="009A657E" w:rsidTr="009A657E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4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organizacji:</w:t>
            </w:r>
          </w:p>
        </w:tc>
      </w:tr>
      <w:tr w:rsidR="009A657E" w:rsidTr="009A657E">
        <w:trPr>
          <w:trHeight w:val="8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A657E" w:rsidTr="009A657E">
        <w:trPr>
          <w:trHeight w:val="7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rejestrowe: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numer w Krajowym Rejestrze Sądowym lub w innym rejestrze:</w:t>
            </w:r>
          </w:p>
        </w:tc>
      </w:tr>
      <w:tr w:rsidR="009A657E" w:rsidTr="009A657E">
        <w:trPr>
          <w:trHeight w:val="5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osoby uprawnione do reprezentowania organizacji:</w:t>
            </w:r>
          </w:p>
        </w:tc>
      </w:tr>
      <w:tr w:rsidR="009A657E" w:rsidTr="009A657E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E" w:rsidRDefault="009A65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9A657E" w:rsidRDefault="009A657E" w:rsidP="009A657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A657E" w:rsidRDefault="009A657E" w:rsidP="009A657E">
      <w:r>
        <w:t>………………………………………</w:t>
      </w:r>
    </w:p>
    <w:p w:rsidR="002A0CFB" w:rsidRPr="009A657E" w:rsidRDefault="009A657E">
      <w:pPr>
        <w:rPr>
          <w:sz w:val="20"/>
          <w:szCs w:val="20"/>
        </w:rPr>
      </w:pPr>
      <w:r>
        <w:rPr>
          <w:sz w:val="20"/>
          <w:szCs w:val="20"/>
        </w:rPr>
        <w:t xml:space="preserve">( podpis – nie dotyczy w przypadku  przesłania pocztą </w:t>
      </w:r>
      <w:r>
        <w:rPr>
          <w:sz w:val="20"/>
          <w:szCs w:val="20"/>
        </w:rPr>
        <w:t>elektroniczną)</w:t>
      </w:r>
      <w:bookmarkStart w:id="0" w:name="_GoBack"/>
      <w:bookmarkEnd w:id="0"/>
    </w:p>
    <w:sectPr w:rsidR="002A0CFB" w:rsidRPr="009A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8"/>
    <w:rsid w:val="002A0CFB"/>
    <w:rsid w:val="009A657E"/>
    <w:rsid w:val="009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Dawczyk</dc:creator>
  <cp:keywords/>
  <dc:description/>
  <cp:lastModifiedBy>Anna Dawczyk</cp:lastModifiedBy>
  <cp:revision>2</cp:revision>
  <dcterms:created xsi:type="dcterms:W3CDTF">2019-11-18T09:01:00Z</dcterms:created>
  <dcterms:modified xsi:type="dcterms:W3CDTF">2019-11-18T09:01:00Z</dcterms:modified>
</cp:coreProperties>
</file>