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A2" w:rsidRDefault="005964A2" w:rsidP="005964A2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UCHWAŁA NR XXXII/104/17</w:t>
      </w:r>
    </w:p>
    <w:p w:rsidR="005964A2" w:rsidRDefault="005964A2" w:rsidP="005964A2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RADY MIEJSKIEJ W ŻARACH</w:t>
      </w:r>
      <w:bookmarkStart w:id="0" w:name="_GoBack"/>
      <w:bookmarkEnd w:id="0"/>
    </w:p>
    <w:p w:rsidR="005964A2" w:rsidRDefault="005964A2" w:rsidP="005964A2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64A2" w:rsidRDefault="005964A2" w:rsidP="005964A2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29 czerwca 2017 r.</w:t>
      </w:r>
    </w:p>
    <w:p w:rsidR="005964A2" w:rsidRDefault="005964A2" w:rsidP="005964A2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964A2" w:rsidRDefault="005964A2" w:rsidP="005964A2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sprawie rozpatrzenia skargi na działalność kierownika </w:t>
      </w:r>
    </w:p>
    <w:p w:rsidR="005964A2" w:rsidRDefault="005964A2" w:rsidP="005964A2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Miejskiego Ośrodka Pomocy Społecznej w Żarach </w:t>
      </w:r>
    </w:p>
    <w:p w:rsidR="005964A2" w:rsidRDefault="005964A2" w:rsidP="005964A2">
      <w:pPr>
        <w:pStyle w:val="normal"/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964A2" w:rsidRDefault="005964A2" w:rsidP="005964A2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ust. 2  pkt. 15 ustawy z dnia 8 marca 1990 r. o samorządzie gminnym (Dz. U. z 2016 r. poz. 446,1579 i 1948 oraz z 2017 r. poz. 730 i 935 ) i art. 229 pkt. 3 ustawy z dnia 14 czerwca 1960 r. Kodeks postępowania administracyjnego (Dz. U. z 2016 r., poz. 23 i 868, 1579, 996 i 2138 oraz z 2017 r. poz. 935) Rada Miejska w Żarach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uchwala, co następuje:</w:t>
      </w:r>
    </w:p>
    <w:p w:rsidR="005964A2" w:rsidRDefault="005964A2" w:rsidP="005964A2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4A2" w:rsidRDefault="005964A2" w:rsidP="005964A2">
      <w:pPr>
        <w:pStyle w:val="normal"/>
        <w:ind w:firstLine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Uznaje się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bezzasadną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skargę z dnia 8.05.2017 r. 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dnia 08.05.2017 r. zarejestrowaną pod nr WA.1510.11.2017 na działalność 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kierownika Miejskiego Ośrodka Pomocy Społecznej w Żarach i podległej jej służbowo pani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kierownika Warsztatu Terapii Zajęciowej w Żarach polegających na podejmowani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ww. osoby w stosunku do skarżącej i jej syna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uczestnika Warsztatu Terapii Zajęciowej nieprofesjonalnych i nieetycznych działań mających charakter nękania i odwetu, które to działania według skarżącej miały miejsce w toku postępowań przed i po zawieszeniu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prawach uczestnika WTZ i przeniesienia go do Środowiskowego Domu Samopomocy.</w:t>
      </w:r>
    </w:p>
    <w:p w:rsidR="005964A2" w:rsidRDefault="005964A2" w:rsidP="005964A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Uzasadnienie stanowi załącznik Nr 1 do niniejszej uchwały.</w:t>
      </w:r>
    </w:p>
    <w:p w:rsidR="005964A2" w:rsidRDefault="005964A2" w:rsidP="005964A2">
      <w:pPr>
        <w:pStyle w:val="normal"/>
        <w:ind w:firstLine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</w:rPr>
        <w:t>Stosownie do art. 239 § 1 kpa w przypadku gdy skarga, w wyniku jej rozpatrzenia została uznana za bezzasadną i jej bezzasadność została wykazana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5964A2" w:rsidRDefault="005964A2" w:rsidP="005964A2">
      <w:pPr>
        <w:pStyle w:val="normal"/>
        <w:ind w:firstLine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</w:rPr>
        <w:t>. Wykonanie uchwały powierza się Przewodniczącemu Rady.</w:t>
      </w:r>
    </w:p>
    <w:p w:rsidR="005964A2" w:rsidRDefault="005964A2" w:rsidP="005964A2">
      <w:pPr>
        <w:pStyle w:val="normal"/>
        <w:ind w:firstLine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Uchwała wchodzi w życie z dniem podjęcia.</w:t>
      </w:r>
    </w:p>
    <w:p w:rsidR="005964A2" w:rsidRDefault="005964A2" w:rsidP="005964A2">
      <w:pPr>
        <w:pStyle w:val="normal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5964A2" w:rsidRDefault="005964A2" w:rsidP="005964A2">
      <w:pPr>
        <w:pStyle w:val="Tekstpodstawowy2"/>
        <w:spacing w:line="360" w:lineRule="atLeast"/>
        <w:ind w:left="4862"/>
        <w:rPr>
          <w:rFonts w:ascii="Times New Roman" w:hAnsi="Times New Roman"/>
          <w:sz w:val="24"/>
          <w:szCs w:val="24"/>
        </w:rPr>
      </w:pPr>
    </w:p>
    <w:p w:rsidR="005964A2" w:rsidRDefault="005964A2" w:rsidP="005964A2">
      <w:pPr>
        <w:pStyle w:val="Tekstpodstawowy2"/>
        <w:spacing w:line="360" w:lineRule="atLeast"/>
        <w:ind w:left="4862" w:right="14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</w:t>
      </w:r>
    </w:p>
    <w:p w:rsidR="005964A2" w:rsidRDefault="005964A2" w:rsidP="005964A2">
      <w:pPr>
        <w:pStyle w:val="Tekstpodstawowy2"/>
        <w:spacing w:line="360" w:lineRule="atLeast"/>
        <w:ind w:left="4862" w:right="1409"/>
        <w:jc w:val="center"/>
        <w:rPr>
          <w:rFonts w:ascii="Times New Roman" w:hAnsi="Times New Roman"/>
          <w:sz w:val="24"/>
          <w:szCs w:val="24"/>
        </w:rPr>
      </w:pPr>
    </w:p>
    <w:p w:rsidR="005964A2" w:rsidRDefault="005964A2" w:rsidP="005964A2">
      <w:pPr>
        <w:pStyle w:val="Tekstpodstawowy2"/>
        <w:spacing w:line="360" w:lineRule="atLeast"/>
        <w:ind w:left="4862" w:right="14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Marian Popławski</w:t>
      </w:r>
    </w:p>
    <w:p w:rsidR="00030E9C" w:rsidRDefault="00030E9C"/>
    <w:sectPr w:rsidR="00030E9C" w:rsidSect="00901E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A2"/>
    <w:rsid w:val="00015EBD"/>
    <w:rsid w:val="00030E9C"/>
    <w:rsid w:val="005964A2"/>
    <w:rsid w:val="009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B43D5-8633-4E26-9039-30E0C279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E84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964A2"/>
    <w:pPr>
      <w:spacing w:after="0"/>
      <w:ind w:right="-143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64A2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normal">
    <w:name w:val="normal"/>
    <w:rsid w:val="005964A2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2017-06-30T06:43:00Z</dcterms:created>
  <dcterms:modified xsi:type="dcterms:W3CDTF">2017-06-30T06:46:00Z</dcterms:modified>
</cp:coreProperties>
</file>