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96" w:rsidRDefault="004D2A96" w:rsidP="004D2A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Pr="001833C4" w:rsidRDefault="004D2A96" w:rsidP="004D2A9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0CF2" wp14:editId="2A3288D1">
                <wp:simplePos x="0" y="0"/>
                <wp:positionH relativeFrom="column">
                  <wp:posOffset>-155575</wp:posOffset>
                </wp:positionH>
                <wp:positionV relativeFrom="paragraph">
                  <wp:posOffset>83820</wp:posOffset>
                </wp:positionV>
                <wp:extent cx="1288415" cy="1691640"/>
                <wp:effectExtent l="1270" t="2540" r="0" b="12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A96" w:rsidRDefault="004D2A96" w:rsidP="004D2A96"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55BB5CB6" wp14:editId="0FE0A4E9">
                                  <wp:extent cx="1107440" cy="1447800"/>
                                  <wp:effectExtent l="0" t="0" r="0" b="0"/>
                                  <wp:docPr id="1" name="Obraz 1" descr="herb Ż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erb Ż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44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.25pt;margin-top:6.6pt;width:101.45pt;height:13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" filled="f" stroked="f">
                <v:textbox style="mso-fit-shape-to-text:t">
                  <w:txbxContent>
                    <w:p w:rsidR="004D2A96" w:rsidRDefault="004D2A96" w:rsidP="004D2A96">
                      <w:r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55BB5CB6" wp14:editId="0FE0A4E9">
                            <wp:extent cx="1107440" cy="1447800"/>
                            <wp:effectExtent l="0" t="0" r="0" b="0"/>
                            <wp:docPr id="1" name="Obraz 1" descr="herb Ż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erb Ż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44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2A96" w:rsidRDefault="004D2A96" w:rsidP="004D2A96">
      <w:pPr>
        <w:tabs>
          <w:tab w:val="left" w:pos="1276"/>
        </w:tabs>
        <w:spacing w:line="240" w:lineRule="auto"/>
        <w:ind w:left="1260"/>
        <w:rPr>
          <w:rFonts w:ascii="Times New Roman" w:hAnsi="Times New Roman"/>
          <w:b/>
          <w:i/>
          <w:sz w:val="40"/>
          <w:szCs w:val="40"/>
        </w:rPr>
      </w:pPr>
      <w:r w:rsidRPr="001833C4">
        <w:rPr>
          <w:rFonts w:ascii="Times New Roman" w:hAnsi="Times New Roman"/>
          <w:b/>
          <w:i/>
          <w:sz w:val="40"/>
          <w:szCs w:val="40"/>
        </w:rPr>
        <w:t xml:space="preserve">  </w:t>
      </w:r>
      <w:r>
        <w:rPr>
          <w:rFonts w:ascii="Times New Roman" w:hAnsi="Times New Roman"/>
          <w:b/>
          <w:i/>
          <w:sz w:val="40"/>
          <w:szCs w:val="40"/>
        </w:rPr>
        <w:t xml:space="preserve">          Burmistrz Miasta Żary</w:t>
      </w:r>
    </w:p>
    <w:p w:rsidR="004D2A96" w:rsidRPr="00FB4AC8" w:rsidRDefault="004D2A96" w:rsidP="004D2A96">
      <w:pPr>
        <w:tabs>
          <w:tab w:val="left" w:pos="1276"/>
        </w:tabs>
        <w:spacing w:line="240" w:lineRule="auto"/>
        <w:ind w:left="1260"/>
        <w:rPr>
          <w:rFonts w:ascii="Times New Roman" w:hAnsi="Times New Roman"/>
          <w:b/>
          <w:i/>
          <w:sz w:val="40"/>
          <w:szCs w:val="40"/>
        </w:rPr>
      </w:pPr>
      <w:r w:rsidRPr="001833C4">
        <w:rPr>
          <w:rFonts w:ascii="Times New Roman" w:hAnsi="Times New Roman"/>
          <w:b/>
          <w:i/>
          <w:sz w:val="40"/>
          <w:szCs w:val="40"/>
        </w:rPr>
        <w:t xml:space="preserve">           </w:t>
      </w:r>
      <w:r w:rsidRPr="001833C4">
        <w:rPr>
          <w:rFonts w:ascii="Times New Roman" w:hAnsi="Times New Roman"/>
          <w:i/>
          <w:sz w:val="40"/>
          <w:szCs w:val="40"/>
        </w:rPr>
        <w:br/>
      </w:r>
      <w:r w:rsidRPr="001833C4">
        <w:rPr>
          <w:rFonts w:ascii="Times New Roman" w:hAnsi="Times New Roman"/>
          <w:i/>
          <w:sz w:val="24"/>
          <w:szCs w:val="24"/>
        </w:rPr>
        <w:t xml:space="preserve">         Rynek 1-5; 68-200 Żary; tel. 68 4708300, fax. 68 4708386</w:t>
      </w:r>
    </w:p>
    <w:p w:rsidR="004D2A96" w:rsidRPr="001833C4" w:rsidRDefault="004D2A96" w:rsidP="004D2A96">
      <w:pPr>
        <w:tabs>
          <w:tab w:val="left" w:pos="1276"/>
        </w:tabs>
        <w:spacing w:line="240" w:lineRule="auto"/>
        <w:ind w:left="1260"/>
        <w:rPr>
          <w:rFonts w:ascii="Times New Roman" w:hAnsi="Times New Roman"/>
          <w:i/>
          <w:sz w:val="24"/>
          <w:szCs w:val="24"/>
        </w:rPr>
      </w:pPr>
      <w:r w:rsidRPr="001833C4">
        <w:rPr>
          <w:rFonts w:ascii="Times New Roman" w:hAnsi="Times New Roman"/>
          <w:i/>
          <w:sz w:val="24"/>
          <w:szCs w:val="24"/>
        </w:rPr>
        <w:br/>
      </w:r>
      <w:r w:rsidRPr="001833C4">
        <w:t xml:space="preserve">                              </w:t>
      </w:r>
      <w:hyperlink r:id="rId7" w:history="1">
        <w:r w:rsidRPr="001833C4">
          <w:rPr>
            <w:rFonts w:ascii="Times New Roman" w:hAnsi="Times New Roman"/>
            <w:i/>
            <w:color w:val="000000"/>
            <w:sz w:val="24"/>
            <w:szCs w:val="24"/>
            <w:u w:val="single"/>
          </w:rPr>
          <w:t>www.zary.pl</w:t>
        </w:r>
      </w:hyperlink>
      <w:r w:rsidRPr="001833C4">
        <w:rPr>
          <w:rFonts w:ascii="Times New Roman" w:hAnsi="Times New Roman"/>
          <w:i/>
          <w:color w:val="000000"/>
          <w:sz w:val="24"/>
          <w:szCs w:val="24"/>
        </w:rPr>
        <w:t>;</w:t>
      </w:r>
      <w:r w:rsidRPr="001833C4">
        <w:rPr>
          <w:rFonts w:ascii="Times New Roman" w:hAnsi="Times New Roman"/>
          <w:i/>
          <w:sz w:val="24"/>
          <w:szCs w:val="24"/>
        </w:rPr>
        <w:t xml:space="preserve"> e-mail: </w:t>
      </w:r>
      <w:hyperlink r:id="rId8" w:history="1">
        <w:r w:rsidRPr="001833C4">
          <w:rPr>
            <w:rFonts w:ascii="Times New Roman" w:hAnsi="Times New Roman"/>
            <w:i/>
            <w:color w:val="0000FF"/>
            <w:sz w:val="24"/>
            <w:szCs w:val="24"/>
            <w:u w:val="single"/>
          </w:rPr>
          <w:t>miasto@um.zary.pl</w:t>
        </w:r>
      </w:hyperlink>
    </w:p>
    <w:p w:rsidR="004D2A96" w:rsidRPr="001833C4" w:rsidRDefault="004D2A96" w:rsidP="004D2A96">
      <w:pPr>
        <w:spacing w:after="0" w:line="360" w:lineRule="auto"/>
        <w:jc w:val="right"/>
        <w:rPr>
          <w:rFonts w:ascii="Arial" w:eastAsia="Times New Roman" w:hAnsi="Arial"/>
          <w:sz w:val="20"/>
          <w:szCs w:val="20"/>
          <w:lang w:eastAsia="pl-PL"/>
        </w:rPr>
      </w:pPr>
    </w:p>
    <w:p w:rsidR="004D2A96" w:rsidRPr="001833C4" w:rsidRDefault="004D2A96" w:rsidP="004D2A96">
      <w:pPr>
        <w:spacing w:after="0" w:line="360" w:lineRule="auto"/>
        <w:jc w:val="right"/>
        <w:rPr>
          <w:rFonts w:ascii="Arial" w:eastAsia="Times New Roman" w:hAnsi="Arial"/>
          <w:sz w:val="20"/>
          <w:szCs w:val="20"/>
          <w:lang w:eastAsia="pl-PL"/>
        </w:rPr>
      </w:pPr>
    </w:p>
    <w:p w:rsidR="004D2A96" w:rsidRPr="001833C4" w:rsidRDefault="004D2A96" w:rsidP="004D2A96">
      <w:pPr>
        <w:spacing w:after="0" w:line="360" w:lineRule="auto"/>
        <w:jc w:val="right"/>
        <w:rPr>
          <w:rFonts w:ascii="Arial" w:eastAsia="Times New Roman" w:hAnsi="Arial"/>
          <w:sz w:val="20"/>
          <w:szCs w:val="20"/>
          <w:lang w:eastAsia="pl-PL"/>
        </w:rPr>
      </w:pPr>
    </w:p>
    <w:p w:rsidR="004D2A96" w:rsidRPr="001833C4" w:rsidRDefault="004D2A96" w:rsidP="004D2A96">
      <w:pPr>
        <w:spacing w:after="0" w:line="360" w:lineRule="auto"/>
        <w:rPr>
          <w:rFonts w:ascii="Arial" w:eastAsia="Times New Roman" w:hAnsi="Arial"/>
          <w:sz w:val="20"/>
          <w:szCs w:val="20"/>
          <w:lang w:eastAsia="pl-PL"/>
        </w:rPr>
      </w:pPr>
      <w:r w:rsidRPr="001833C4">
        <w:rPr>
          <w:rFonts w:ascii="Arial" w:eastAsia="Times New Roman" w:hAnsi="Arial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              </w:t>
      </w:r>
      <w:r w:rsidRPr="001833C4">
        <w:rPr>
          <w:rFonts w:ascii="Arial" w:eastAsia="Times New Roman" w:hAnsi="Arial"/>
          <w:sz w:val="20"/>
          <w:szCs w:val="20"/>
          <w:lang w:eastAsia="pl-PL"/>
        </w:rPr>
        <w:t xml:space="preserve">Żary, dnia </w:t>
      </w:r>
      <w:r>
        <w:rPr>
          <w:rFonts w:ascii="Arial" w:eastAsia="Times New Roman" w:hAnsi="Arial"/>
          <w:sz w:val="20"/>
          <w:szCs w:val="20"/>
          <w:lang w:eastAsia="pl-PL"/>
        </w:rPr>
        <w:t>04.10.2023</w:t>
      </w:r>
      <w:r w:rsidRPr="001833C4">
        <w:rPr>
          <w:rFonts w:ascii="Arial" w:eastAsia="Times New Roman" w:hAnsi="Arial"/>
          <w:sz w:val="20"/>
          <w:szCs w:val="20"/>
          <w:lang w:eastAsia="pl-PL"/>
        </w:rPr>
        <w:t>r.</w:t>
      </w:r>
    </w:p>
    <w:p w:rsidR="004D2A96" w:rsidRPr="001833C4" w:rsidRDefault="004D2A96" w:rsidP="004D2A96">
      <w:pPr>
        <w:spacing w:after="0" w:line="360" w:lineRule="auto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WPO.310.01.2023</w:t>
      </w:r>
      <w:r w:rsidRPr="001833C4">
        <w:rPr>
          <w:rFonts w:ascii="Arial" w:eastAsia="Times New Roman" w:hAnsi="Arial"/>
          <w:sz w:val="20"/>
          <w:szCs w:val="20"/>
          <w:lang w:eastAsia="pl-PL"/>
        </w:rPr>
        <w:t>.IP</w:t>
      </w:r>
    </w:p>
    <w:p w:rsidR="004D2A96" w:rsidRPr="001833C4" w:rsidRDefault="004D2A96" w:rsidP="004D2A96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4D2A96" w:rsidRPr="001833C4" w:rsidRDefault="004D2A96" w:rsidP="004D2A96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4D2A96" w:rsidRPr="001833C4" w:rsidRDefault="004D2A96" w:rsidP="004D2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3C4">
        <w:rPr>
          <w:rFonts w:ascii="Arial" w:eastAsia="Times New Roman" w:hAnsi="Arial"/>
          <w:sz w:val="24"/>
          <w:szCs w:val="24"/>
          <w:lang w:eastAsia="pl-PL"/>
        </w:rPr>
        <w:t xml:space="preserve">            </w:t>
      </w:r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>INTERPRETACJA INDYWIDUALNA PRAWA PODATKOWEGO</w:t>
      </w:r>
    </w:p>
    <w:p w:rsidR="004D2A96" w:rsidRPr="001833C4" w:rsidRDefault="004D2A96" w:rsidP="004D2A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Pr="00563947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Organ podatkowy n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a podstawie art. 14j § 1 w związku z art. 14c i art. 15 § 2 ustawy z dnia 29 sierpnia 1997 r. – </w:t>
      </w:r>
      <w:r w:rsidRPr="001833C4">
        <w:rPr>
          <w:rFonts w:ascii="Times New Roman" w:eastAsia="Times New Roman" w:hAnsi="Times New Roman"/>
          <w:i/>
          <w:sz w:val="24"/>
          <w:szCs w:val="24"/>
          <w:lang w:eastAsia="pl-PL"/>
        </w:rPr>
        <w:t>Ordynacja podatkowa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2022 r. poz. 2651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oraz art. 1c ustawy z dnia 12 stycznia 1991 r. </w:t>
      </w:r>
      <w:r w:rsidRPr="001833C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podatkach i opłatach lokalnych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(Dz. U. 2023 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>r. ,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z.70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>) stwierdza, że stanowisko:</w:t>
      </w:r>
    </w:p>
    <w:p w:rsidR="004D2A96" w:rsidRPr="003506EB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reprezentowanej</w:t>
      </w:r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podstawie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pełnomocnictwa  przez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………………………………………………………………………. 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>– przedstawion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we wniosku z dnia 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 (data wpływu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 roku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>o wydanie interpretacji indywidualnej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przedmiocie ustalenia 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podatku od n</w:t>
      </w:r>
      <w:r w:rsidRPr="001833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ieruchomości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833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niżej opisanym zdarzeniu przyszłym</w:t>
      </w:r>
      <w:r w:rsidRPr="001833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na podstawie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art.1a ust 1 pkt 2, </w:t>
      </w:r>
      <w:r w:rsidRPr="001833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art. 2 ust.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pkt 3,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art. 3ust. 1 pkt 1, art. 4 ust.3 </w:t>
      </w:r>
      <w:r w:rsidRPr="001833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12 stycznia 1991 r. </w:t>
      </w:r>
      <w:r w:rsidRPr="001833C4">
        <w:rPr>
          <w:rFonts w:ascii="Times New Roman" w:eastAsia="Times New Roman" w:hAnsi="Times New Roman"/>
          <w:i/>
          <w:sz w:val="24"/>
          <w:szCs w:val="24"/>
          <w:lang w:eastAsia="pl-PL"/>
        </w:rPr>
        <w:t>o podatkach i opłatach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lokalnych </w:t>
      </w:r>
      <w:r w:rsidRPr="001833C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jest  częściowo </w:t>
      </w:r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>prawidłowe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Pr="001833C4" w:rsidRDefault="004D2A96" w:rsidP="004D2A9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>UZASADNIENIE</w:t>
      </w:r>
    </w:p>
    <w:p w:rsidR="004D2A96" w:rsidRPr="001833C4" w:rsidRDefault="004D2A96" w:rsidP="004D2A9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 dniu 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2023 r.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 wpłynął wnios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ek, którego wnioskodawcą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 reprezentowana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pełnomocnika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doradcę podatkowego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Panią………………………………….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o wydanie interpretacji indywidualnej przepisów prawa podatkowego w zakresie podatku od nieruchomości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przedstawionym opisie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zdarzenia przyszłego 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>celem prawidłowego ustalenia podstawy opodatkowania w podatku od nieruch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omości.</w:t>
      </w: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Pr="001833C4" w:rsidRDefault="004D2A96" w:rsidP="004D2A96">
      <w:pPr>
        <w:spacing w:after="0" w:line="360" w:lineRule="auto"/>
        <w:jc w:val="both"/>
        <w:rPr>
          <w:rFonts w:ascii="Arial" w:eastAsia="Times New Roman" w:hAnsi="Arial"/>
          <w:sz w:val="28"/>
          <w:szCs w:val="20"/>
          <w:lang w:eastAsia="pl-PL"/>
        </w:rPr>
      </w:pPr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We wniosku przedsta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wiono następujący opis zdarzenia przyszłego</w:t>
      </w:r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4D2A96" w:rsidRPr="001833C4" w:rsidRDefault="004D2A96" w:rsidP="004D2A96">
      <w:pPr>
        <w:spacing w:after="0" w:line="360" w:lineRule="auto"/>
        <w:jc w:val="both"/>
        <w:rPr>
          <w:rFonts w:ascii="Arial" w:eastAsia="Times New Roman" w:hAnsi="Arial"/>
          <w:sz w:val="28"/>
          <w:szCs w:val="20"/>
          <w:lang w:eastAsia="pl-PL"/>
        </w:rPr>
      </w:pP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ab/>
        <w:t>Wnioskodawca przedstawił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pis zdarzenia  przyszłego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z którym 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główny zakres prowadzonej przez Spółkę działalności obejmuje obszar hurtowej sprzedaży oraz dystrybucji paliw. Spółka zarządza także siecią stacji paliw. Wnioskodawca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przyszłości zamierza rozszerzyć zakres prowadzonej działalności poprzez działalność związaną ze stacjami ładowania pojazdów elektrycznych, o których mowa w art. 2 pkt 27 ustawy z 11 stycznia 2018 r. </w:t>
      </w:r>
      <w:r w:rsidRPr="0046126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</w:t>
      </w:r>
      <w:proofErr w:type="spellStart"/>
      <w:r w:rsidRPr="00461265">
        <w:rPr>
          <w:rFonts w:ascii="Times New Roman" w:eastAsia="Times New Roman" w:hAnsi="Times New Roman"/>
          <w:i/>
          <w:sz w:val="24"/>
          <w:szCs w:val="24"/>
          <w:lang w:eastAsia="pl-PL"/>
        </w:rPr>
        <w:t>elektromobilności</w:t>
      </w:r>
      <w:proofErr w:type="spellEnd"/>
      <w:r w:rsidRPr="0046126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paliwach alternatywnych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Dz.U.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2022 r., poz. 1083). Stacje ładowania pojazdów Spółka planuje lokalizować zarówno na gruntach stanowiących jej własność jak i na gruntach stanowiących własność partnerów biznesowych, które to grunty będą przedmiotem umów dzierżawy. Zgodnie z przyjętym modelem biznesowym, Wnioskodawca planuje rozszerzyć zakres prowadzonej działalności wyłącznie o stacje ładowania pojazdów:</w:t>
      </w:r>
    </w:p>
    <w:p w:rsidR="004D2A96" w:rsidRDefault="004D2A96" w:rsidP="004D2A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B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posadowione na fundamencie prefabrykowanym, dedykowanym do konkretnego modelu stacji;</w:t>
      </w:r>
    </w:p>
    <w:p w:rsidR="004D2A96" w:rsidRDefault="004D2A96" w:rsidP="004D2A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przymocowane do powierzchni w postaci betonowej czy żelbetonowej płyty parkingowej, jak również do fundamentowej lub stropowej płyty garażu wielostanowiskowego.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Stacje ładowania będą mocowane do ww. fundamentu / powierzchni szpilkami fundamentowymi, </w:t>
      </w:r>
      <w:r w:rsidRPr="00D355E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które po posadowieniu (wstawieniu w otwory montażowe stacji) zostaną nałożone nakrętki.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Stacja ładowania pojazdów będzie spełniać warunki techniczne określone w </w:t>
      </w:r>
      <w:r w:rsidRPr="0046126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Ustawie </w:t>
      </w:r>
      <w:r w:rsidRPr="00461265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o </w:t>
      </w:r>
      <w:proofErr w:type="spellStart"/>
      <w:r w:rsidRPr="00461265">
        <w:rPr>
          <w:rFonts w:ascii="Times New Roman" w:eastAsia="Times New Roman" w:hAnsi="Times New Roman"/>
          <w:i/>
          <w:sz w:val="24"/>
          <w:szCs w:val="24"/>
          <w:lang w:eastAsia="pl-PL"/>
        </w:rPr>
        <w:t>elektromobilności</w:t>
      </w:r>
      <w:proofErr w:type="spellEnd"/>
      <w:r w:rsidRPr="0046126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paliwach alternatywnych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rozporządzeniu  Ministra Energii z dnia 26 czerwca 2019 r. w sprawie wymagań technicznych dla stacji ładowania i punktów ładowania stanowiących element infrastruktury ładowania drogowego transportu publicznego (Dz.U. z 2019 r., poz. 1316). Stacja ładowania pojazdów składać się będzie przede wszystkim z urządzenia technicznego, przewodów do ładowania pojazdów i ewentualnego fundamentu    prefabrykowanego. W skład stacji wchodzić będą przede wszystkim następujące elementy techniczne:</w:t>
      </w:r>
    </w:p>
    <w:p w:rsidR="004D2A96" w:rsidRDefault="004D2A96" w:rsidP="004D2A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gniazdo ładowania AC,</w:t>
      </w:r>
    </w:p>
    <w:p w:rsidR="004D2A96" w:rsidRDefault="004D2A96" w:rsidP="004D2A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dotykowy wyświetlacz,</w:t>
      </w:r>
    </w:p>
    <w:p w:rsidR="004D2A96" w:rsidRDefault="004D2A96" w:rsidP="004D2A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przewody,</w:t>
      </w:r>
    </w:p>
    <w:p w:rsidR="004D2A96" w:rsidRDefault="004D2A96" w:rsidP="004D2A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czytnik RFID (RFID to technologia, która wykorzystuje fale radiowe do przesyłania danych oraz zasilania elektronicznego układu stanowiącego etykietę obiektu przez czytnik, w celu identyfikacji obiektu),</w:t>
      </w:r>
    </w:p>
    <w:p w:rsidR="004D2A96" w:rsidRDefault="004D2A96" w:rsidP="004D2A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obudowa ładowarki z blachy (ściany osłonowe, drzwi, dach urządzenia),</w:t>
      </w:r>
    </w:p>
    <w:p w:rsidR="004D2A96" w:rsidRDefault="004D2A96" w:rsidP="004D2A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środku urządzenia – część energoelektroniki i rozdzielczo – zabezpieczeniowa,</w:t>
      </w:r>
    </w:p>
    <w:p w:rsidR="004D2A96" w:rsidRDefault="004D2A96" w:rsidP="004D2A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celem zapewnienia zasilania w stacji ładowania – przewody zasilające, przechodzące poprzez fundament / powierzchnię pod stacją ładowania.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Moc przyłączeniowa stacji wynosić będzie odpowiednio 60 kW / 120 kW / 180 kW . </w:t>
      </w: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zależności od wybranej konfiguracji konkretna stacja ładowania może być przeznaczone do ładowania pojazdów elektrycznych wyposażonych w złącze ładowania Combo-2 (Type2/mode4), Combo-2 HPC (Type2/mode4),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CHAdeMO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gniazdo AC (Type2/Mode3). Planowany przez Spółkę model stacji ładowania umożliwi w dowolnym momencie przeniesienie jej do innej lokalizacji bez uszkodzenia płyty fundamentowej/powierzchni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(np. z wykorzystaniem wózka widłowego).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W związku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tak przedstawionym zdarzeniem przyszłym,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reprezentowana </w:t>
      </w:r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rzez doradcę podatkowego Panią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………………………………………..</w:t>
      </w:r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>zwrócił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 się z pytaniem</w:t>
      </w:r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2A96" w:rsidRPr="001833C4" w:rsidRDefault="004D2A96" w:rsidP="004D2A9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stacja ładowania pojazdów elektrycznych będzie podlegała opodatkowaniu podatkiem od nieruchomości? </w:t>
      </w: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Stanowisko</w:t>
      </w:r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Wnioskodawcy: </w:t>
      </w: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Zdaniem Wnioskodawcy,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tak opisanym zdarzeniu przyszłym za budowlę w rozumieniu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u</w:t>
      </w:r>
      <w:r w:rsidRPr="00FE75F4">
        <w:rPr>
          <w:rFonts w:ascii="Times New Roman" w:eastAsia="Times New Roman" w:hAnsi="Times New Roman"/>
          <w:i/>
          <w:sz w:val="24"/>
          <w:szCs w:val="24"/>
          <w:lang w:eastAsia="pl-PL"/>
        </w:rPr>
        <w:t>stawy o podatkach i opłatach lokalnych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(zwana dalej: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u.p.o.l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powinien zostać uznany wyłącznie fundament bądź podobna powierzchnia opisana w zdarzeniu przyszłym (np. betonowa płyta parkingowa do  której stacja będzie przymocowana). Stacje ładowania pojazdów elektrycznych nie zostały wymienione zarówno w art. 3 pkt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ustawy Prawa Budowlanego </w:t>
      </w:r>
      <w:r w:rsidRPr="00C7636D">
        <w:rPr>
          <w:rFonts w:ascii="Times New Roman" w:eastAsia="Times New Roman" w:hAnsi="Times New Roman"/>
          <w:sz w:val="24"/>
          <w:szCs w:val="24"/>
          <w:lang w:eastAsia="pl-PL"/>
        </w:rPr>
        <w:t xml:space="preserve">(zwana dalej: </w:t>
      </w:r>
      <w:proofErr w:type="spellStart"/>
      <w:r w:rsidRPr="00C7636D">
        <w:rPr>
          <w:rFonts w:ascii="Times New Roman" w:eastAsia="Times New Roman" w:hAnsi="Times New Roman"/>
          <w:sz w:val="24"/>
          <w:szCs w:val="24"/>
          <w:lang w:eastAsia="pl-PL"/>
        </w:rPr>
        <w:t>pb</w:t>
      </w:r>
      <w:proofErr w:type="spellEnd"/>
      <w:r w:rsidRPr="00C7636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, </w:t>
      </w:r>
      <w:r w:rsidRPr="00FE75F4">
        <w:rPr>
          <w:rFonts w:ascii="Times New Roman" w:eastAsia="Times New Roman" w:hAnsi="Times New Roman"/>
          <w:sz w:val="24"/>
          <w:szCs w:val="24"/>
          <w:lang w:eastAsia="pl-PL"/>
        </w:rPr>
        <w:t>w innych przepisach tej ustawy jak również w załącznikach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niej – a tym samym, nie mogą być uznane za budowlę. Mając na uwadze, że urządzenia te będą posadowione na fundamencie bądź elemencie budowlanym (np. betonowej płycie parkingowej), bezsprzecznym jest, iż w zależności od okoliczności to ten fundament bądź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podobna powierzchnia będzie podlegać wyłącznie opodatkowaniu. Nie sposób również przyjąć, aby stacje ładowania zakwalifikować jako urządzenie budowlane, a tym samym jako budowlę na gruncie ustawy o podatkach i opłatach lokalnych. Brak jest wskazania w art.3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pkt 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stacji ładowania pojazdów elektrycznych. Urządzenia te nie będą również występowały w roli służebnej do obiektu budowlanego, ponieważ to fundament bądź podobna powierzchnia np. betonowa płyta parkingowa (stanowiące budowlę w opisanym stanie faktycznym) będą zapewniały możliwość ich użytkowania zgodnie z przeznaczeniem.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Podsumowując, Wnioskodawca wyraża stanowisko,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stacja ładowania pojazdów elektrycznych nie będzie podlegała opodatkowaniu podatkiem od nieruchomości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(z wyłączeniem ewentualnego fundamentu bądź podobnej powierzchni opisanej w zdarzeniu przyszłym).</w:t>
      </w: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Rozpatrując niniejsze stanowisko, zważono co następuje:</w:t>
      </w:r>
    </w:p>
    <w:p w:rsidR="004D2A96" w:rsidRPr="00820C73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0C7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definicją zawartą  w art. 1a ust. 1 pkt 2 </w:t>
      </w:r>
      <w:r w:rsidRPr="00461265">
        <w:rPr>
          <w:rFonts w:ascii="Times New Roman" w:eastAsia="Times New Roman" w:hAnsi="Times New Roman"/>
          <w:i/>
          <w:sz w:val="24"/>
          <w:szCs w:val="24"/>
          <w:lang w:eastAsia="pl-PL"/>
        </w:rPr>
        <w:t>ustawy o podatkach i opłatach lokalnych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budowla to obiekt budowlany w rozumieniu przepisów prawa budowlanego niebędący budynkiem lub obiektem małej architektury, a także urządzenie budowlane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rozumieniu przepisów prawa budowlanego związane z obiektem budowlanym, które zapewnia możliwość użytkowania obiektu zgodnie z jego przeznaczeniem.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Dalej musimy sięgnąć do treści </w:t>
      </w:r>
      <w:r w:rsidRPr="0046126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ustawy o </w:t>
      </w:r>
      <w:proofErr w:type="spellStart"/>
      <w:r w:rsidRPr="00461265">
        <w:rPr>
          <w:rFonts w:ascii="Times New Roman" w:eastAsia="Times New Roman" w:hAnsi="Times New Roman"/>
          <w:i/>
          <w:sz w:val="24"/>
          <w:szCs w:val="24"/>
          <w:lang w:eastAsia="pl-PL"/>
        </w:rPr>
        <w:t>elektromobilności</w:t>
      </w:r>
      <w:proofErr w:type="spellEnd"/>
      <w:r w:rsidRPr="0046126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oraz paliwach alternatywnych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do zawartych tam definicji legalnych.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pierwsze zgodnie z art. 2 pkt 17 ww. ustawy  przez punkt ładowania rozumie się urządzenie umożliwiające ładowanie pojedynczego pojazdu elektrycznego, pojazdu hybrydowego i autobusu zeroemisyjnego oraz miejsce, w którym wymienia się lub ładuje akumulator służący do napędu tego pojazdu.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Natomiast w świetle art.2 pkt 27 ww. ustawy przez stację ładowania rozumie się:</w:t>
      </w:r>
    </w:p>
    <w:p w:rsidR="004D2A96" w:rsidRDefault="004D2A96" w:rsidP="004D2A9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urządzenie budowlane obejmujące co najmniej jeden punkt ładowania o normalnej mocy lub punkt ładowania o dużej mocy, związane z obiektem budowlanym, lub</w:t>
      </w:r>
    </w:p>
    <w:p w:rsidR="004D2A96" w:rsidRPr="00553ADE" w:rsidRDefault="004D2A96" w:rsidP="004D2A9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wolnostojący obiekt budowlany z zainstalowanym co najmniej jednym punktem ładowania o normalnej mocy lub punktem ładowania o dużej mocy 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091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wyposażone w oprogramowanie wykorzystywane do świadczenia usługi ładowania,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wraz ze stanowiskami postojowymi, których liczba odpowiada liczbie punktów ładowania umożliwiających jednoczesne świadczenie tej usługi, oraz w przypadku gdy stacja ładowania jest podłączona do sieci dystrybucyjnej w rozumieniu </w:t>
      </w:r>
      <w:r w:rsidRPr="00D102E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ustawy prawo energetyczne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B0915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Jeżeli powyższe kwestie chcemy odnieść do tematyki podatkowej, to trzeba wskazać,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że opodatkowaniu podatkiem od nieruchomości podlegają:</w:t>
      </w:r>
    </w:p>
    <w:p w:rsidR="004D2A96" w:rsidRDefault="004D2A96" w:rsidP="004D2A9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budynki – rozumiane jako obiekt budowlany w rozumieniu przepisów prawa budowlanego, który jest trwale związany z gruntem, wydzielony z przestrzeni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za pomocą przegród budowlanych oraz posiada fundamenty i dach;</w:t>
      </w:r>
    </w:p>
    <w:p w:rsidR="004D2A96" w:rsidRDefault="004D2A96" w:rsidP="004D2A9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budowle – rozumiane jako obiekt budowlany w rozumieniu przepisów prawa budowlanego niebędący budynkiem lub obiektem małej architektury, a także urządzenie budowlane w rozumieniu przepisów prawa budowlanego związane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obiektem budowlanym, które zapewnia możliwość użytkowania obiektu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D6B96">
        <w:rPr>
          <w:rFonts w:ascii="Times New Roman" w:eastAsia="Times New Roman" w:hAnsi="Times New Roman"/>
          <w:sz w:val="24"/>
          <w:szCs w:val="24"/>
          <w:lang w:eastAsia="pl-PL"/>
        </w:rPr>
        <w:t>z jego przeznaczeniem.</w:t>
      </w:r>
    </w:p>
    <w:p w:rsidR="004D2A96" w:rsidRDefault="004D2A96" w:rsidP="004D2A96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Podatek od nieruchomości dotyczy obiektów budowlanych, przez które należy rozumieć budynek, budowlę bądź obiekt małej architektury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wraz z instalacjami zapewniającymi możliwość użytkowania obiektu zgodnie z jego przeznaczeniem, wzniesiony z użyciem wyrobów budowlanych.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powyższym  punkt ładowania pojazdów nie spełnia kryteriów obiektu budowlanego. Punkt ładowania pojazdów elektrycznych w świetle obowiązujących przepisów  jest urządzeniem, które nie zostało wprost  objęte zakresem przedmiotowym podatku od nieruchomości, tym samym nie podlega opodatkowaniu.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Inaczej natomiast prezentuje się kwestia opodatkowania podatkiem od nieruchomości stacji ładowania pojazdów. W tym bowiem przypadku podatek od nieruchomości może wystąpić.                      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definicją wynikającą z ustawy 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elektromobilności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paliwach alternatywnych </w:t>
      </w:r>
      <w:r w:rsidRPr="00847C1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stacja ładowania pojazdów to urządzenie budowlane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D2A96" w:rsidRPr="00156DB3" w:rsidRDefault="004D2A96" w:rsidP="004D2A96">
      <w:pPr>
        <w:spacing w:after="0" w:line="360" w:lineRule="auto"/>
        <w:jc w:val="both"/>
        <w:rPr>
          <w:rStyle w:val="Pogrubienie"/>
        </w:rPr>
      </w:pP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perspektywy przepisów ustawy z dnia 12 stycznia 1991 r. </w:t>
      </w:r>
      <w:r w:rsidRPr="00461265">
        <w:rPr>
          <w:rFonts w:ascii="Times New Roman" w:eastAsia="Times New Roman" w:hAnsi="Times New Roman"/>
          <w:i/>
          <w:sz w:val="24"/>
          <w:szCs w:val="24"/>
          <w:lang w:eastAsia="pl-PL"/>
        </w:rPr>
        <w:t>o podatkach i opłatach lokalnych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regulujących opodatkowanie podatkiem od nieruchomości  podstawowe znaczenie ma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ustalenie, czy dany obiekt stanowi obiekt budowlany w rozumieniu przepisów </w:t>
      </w:r>
      <w:r w:rsidRPr="00461265">
        <w:rPr>
          <w:rFonts w:ascii="Times New Roman" w:eastAsia="Times New Roman" w:hAnsi="Times New Roman"/>
          <w:i/>
          <w:sz w:val="24"/>
          <w:szCs w:val="24"/>
          <w:lang w:eastAsia="pl-PL"/>
        </w:rPr>
        <w:t>prawa budowlanego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Jak możemy przeczytać w art. 3 pkt 9 ustawy – </w:t>
      </w:r>
      <w:r w:rsidRPr="00461265">
        <w:rPr>
          <w:rFonts w:ascii="Times New Roman" w:eastAsia="Times New Roman" w:hAnsi="Times New Roman"/>
          <w:i/>
          <w:sz w:val="24"/>
          <w:szCs w:val="24"/>
          <w:lang w:eastAsia="pl-PL"/>
        </w:rPr>
        <w:t>Prawo budowlane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urządzenia budowlane to urządzenia techniczne związane z obiektem budowlanym, zapewniające możliwość użytkowania obiektu zgodnie z jego przeznaczeniem, jak przyłącza i urządzenia instalacyjne, w tym służące oczyszczaniu lub gromadzeniu ścieków, a także przejazdy, ogrodzenia, place postojowe i place pod śmietniki.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Tym samym stacja ładowania pojazdów stanowiąca osobny obiekt budowlany, która to dodatkowo jest połączona z gruntem poprzez fundament, spełnia kryteria budowli podlegającej opodatkowaniu podatkiem od nieruchomości.</w:t>
      </w:r>
    </w:p>
    <w:p w:rsidR="004D2A96" w:rsidRPr="007208F3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bowiem wskazać, że w myśl art.3 pkt 3 ustawy – </w:t>
      </w:r>
      <w:r w:rsidRPr="00461265">
        <w:rPr>
          <w:rFonts w:ascii="Times New Roman" w:eastAsia="Times New Roman" w:hAnsi="Times New Roman"/>
          <w:i/>
          <w:sz w:val="24"/>
          <w:szCs w:val="24"/>
          <w:lang w:eastAsia="pl-PL"/>
        </w:rPr>
        <w:t>Prawo budowlane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budowla to każdy obiekt budowlany niebędący budynkiem lub obiektem małej architektury, jak: obiekty liniowe, lotniska, mosty, wiadukty, estakady, tunele, przepusty, sieci techniczne, wolno stojące maszty antenowe, wolno stojące trwale związane z gruntem tablice reklamowe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urządzenia reklamowe, budowle ziemne, obronne (fortyfikacje), ochronne, hydrotechniczne, zbiorniki, wolno stojące instalacje przemysłowe lub urządzenia techniczne, oczyszczalnie ścieków, składowiska odpadów, stacje uzdatniania wody, konstrukcje oporowe, naziemne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podziemne przejścia dla pieszych, sieci uzbrojenia terenu, budowle sportowe, cmentarze, pomniki, a także części budowlane urządzeń technicznych (kotłów, pieców przemysłowych, elektrowni jądrowych, elektrowni wiatrowych, morskich turbin wiatrowych i innych urządzeń) oraz fundamenty pod maszyny i urządzenia – jako odrębne pod względem technicznym części przedmiotów składających się na całość użytkową.</w:t>
      </w: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833C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świetle obowiązującego stanu prawnego stwierdzono co następuje:</w:t>
      </w: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Opierając się na treści przywołanych wyżej przepisów, w odniesieniu do stacji ładowania pojazdów elektrycznych,  organ podatkowy stwierdza, że: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Pr="002731AC" w:rsidRDefault="004D2A96" w:rsidP="004D2A9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C1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posadowiona na fundamencie prefabrykowanym, dedykowanym do konkretnego modelu stacji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stacja ładowania pojazdów elektrycznych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podlega opodatkowaniu podatkiem od nieruchomości – </w:t>
      </w:r>
      <w:r w:rsidRPr="00C76C7C">
        <w:rPr>
          <w:rFonts w:ascii="Times New Roman" w:eastAsia="Times New Roman" w:hAnsi="Times New Roman"/>
          <w:sz w:val="24"/>
          <w:szCs w:val="24"/>
          <w:lang w:eastAsia="pl-PL"/>
        </w:rPr>
        <w:t>jako budowla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1E1F71">
        <w:rPr>
          <w:rFonts w:ascii="Times New Roman" w:eastAsia="Times New Roman" w:hAnsi="Times New Roman"/>
          <w:sz w:val="24"/>
          <w:szCs w:val="24"/>
          <w:lang w:eastAsia="pl-PL"/>
        </w:rPr>
        <w:t>zgodnie z przytoczonymi wyżej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D2A96" w:rsidRDefault="004D2A96" w:rsidP="004D2A96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1F7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definicjami tych obiektów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Pr="001E1F71">
        <w:rPr>
          <w:rFonts w:ascii="Times New Roman" w:eastAsia="Times New Roman" w:hAnsi="Times New Roman"/>
          <w:sz w:val="24"/>
          <w:szCs w:val="24"/>
          <w:lang w:eastAsia="pl-PL"/>
        </w:rPr>
        <w:t>samodzielna stacja ładowania pojazdów elektrycznych połączona z fundamentem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;</w:t>
      </w:r>
      <w:r w:rsidRPr="00C76C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2A96" w:rsidRPr="00461265" w:rsidRDefault="004D2A96" w:rsidP="004D2A9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7C1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przymocowana do powierzchni w postaci betonowej czy żelbetonowej płyty parkingowej, jak również do fundamentowej lub stropowej płyty garażu wielostanowiskowego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461265">
        <w:rPr>
          <w:rFonts w:ascii="Times New Roman" w:eastAsia="Times New Roman" w:hAnsi="Times New Roman"/>
          <w:sz w:val="24"/>
          <w:szCs w:val="24"/>
          <w:lang w:eastAsia="pl-PL"/>
        </w:rPr>
        <w:t>stacja ładowania pojazdów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 podlega opodatkowaniu podatkiem od nieruchomości,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samo takie urządzenie nie stanowi odrębnego przedmiotu opodatkowania podatkiem od nieruchomości, ponieważ nie jest budowlą w rozumieniu powyższych przepisów, </w:t>
      </w:r>
      <w:r w:rsidRPr="00461265">
        <w:rPr>
          <w:rFonts w:ascii="Times New Roman" w:eastAsia="Times New Roman" w:hAnsi="Times New Roman"/>
          <w:sz w:val="24"/>
          <w:szCs w:val="24"/>
          <w:lang w:eastAsia="pl-PL"/>
        </w:rPr>
        <w:t>a opodatkowaniu podlega płyta parkingowa jako budowla, w którą wbudowano to urządzenie lub garaż jako budynek.</w:t>
      </w:r>
    </w:p>
    <w:p w:rsidR="004D2A96" w:rsidRPr="001E1F71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Zgodnie z definicją określoną w art. 3 pkt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zespół urządzeń technicznych zamontowanych w części budowlanej niezbędnej do jej funkcjonowania, tworzy wraz z tą częścią całość </w:t>
      </w:r>
      <w:proofErr w:type="spellStart"/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>techniczno</w:t>
      </w:r>
      <w:proofErr w:type="spellEnd"/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– użytkową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(Wyrok NSA z dnia 23 października 2019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II OSK 2900/17) 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co przesądza kwalifikację jej do budowli na podstawie art. 1 a ust. 1 pkt 2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>o podatkach i opłatach lokalnych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 Stosownie do 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art. 3 pkt 1  ustawy –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rawo budowlane, 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ilekroć w ustawie jest mowa o obiekcie budowlanym – należy przez to rozumieć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m.in. budowlę, wraz z instalacjami zapewniającymi możliwość użytkowania obiektu zgodnie z jego przeznaczeniem, wzniesiony z użyciem wyrobów budowlanych.        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    Zdaniem organu podatkowego, opodatkowaniu podlegają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tylko części budowlane – fundament na którym zostanie posadowiona stacja ładowania pojazdów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, ale kompletny obiekt stanowiący całość </w:t>
      </w:r>
      <w:proofErr w:type="spellStart"/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>techniczno</w:t>
      </w:r>
      <w:proofErr w:type="spellEnd"/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– użytkową wraz z instalacjami i urządzeniami, a także urządzenia techniczne związane z obiektem budowlanym, które zapewniają możliwość użytkowania obiektu zgodnie z jego przeznaczeniem. </w:t>
      </w: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>Konieczny jest zatem związek funkcjonalny, jak i techniczny występujący pomiędzy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poszczególnymi elementami stacji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. Ta okoliczność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kluczowa dla zdefiniowania stacji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jako budowli i determinuje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tatus obiektów, z których stacja do ładowania pojazdów 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jest zbudowana.</w:t>
      </w:r>
    </w:p>
    <w:p w:rsidR="004D2A96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   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treścią przepisu art.6  ust. 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u.p.o.l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obowiązek podatkowy w podatku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>od nieruchomości powstaje od pierwszego dnia miesiąca po miesiącu, w którym zaistniały okoliczności uzasadniające powstanie tego obowiązku. Niemniej jednak 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 wynika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przepisu art.6 ust.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u.p.o.l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-</w:t>
      </w: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„Jeżeli okolicznością, od której jest uzależniony obowiązek podatkowy, jest istnienie budowli albo budynku lub ich części, obowiązek podatkowy powstaje z dniem 1 stycznia roku 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następującego po roku, w którym budowla została zakończona albo w którym rozpoczęto użytkowanie budowli albo budynku lub ich części przed ich ostatecznym wykończeniem”.</w:t>
      </w: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związku z powyższym, w przedmiotowej sprawie  właściciel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stacji ładowania pojazdów elektrycznych jest zobowiązany </w:t>
      </w:r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zgłoszenia opodatkowania budowli </w:t>
      </w:r>
      <w:bookmarkStart w:id="0" w:name="_GoBack"/>
      <w:bookmarkEnd w:id="0"/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podatkiem od nieruchomości stanowiącej całość </w:t>
      </w:r>
      <w:proofErr w:type="spellStart"/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>techniczno</w:t>
      </w:r>
      <w:proofErr w:type="spellEnd"/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użytkową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>wraz z instalacjami i urządzeniami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jeżeli stacja ładowania pojazdów elektrycznych stanowi osobny obiekt budowlany </w:t>
      </w:r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4D2A96" w:rsidRPr="001833C4" w:rsidRDefault="004D2A96" w:rsidP="004D2A9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2A96" w:rsidRPr="001833C4" w:rsidRDefault="004D2A96" w:rsidP="004D2A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D2A96" w:rsidRPr="001833C4" w:rsidRDefault="004D2A96" w:rsidP="004D2A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33C4">
        <w:rPr>
          <w:rFonts w:ascii="Times New Roman" w:eastAsia="Times New Roman" w:hAnsi="Times New Roman"/>
          <w:b/>
          <w:sz w:val="24"/>
          <w:szCs w:val="24"/>
          <w:lang w:eastAsia="pl-PL"/>
        </w:rPr>
        <w:t>POUCZENIE:</w:t>
      </w:r>
    </w:p>
    <w:p w:rsidR="004D2A96" w:rsidRPr="001833C4" w:rsidRDefault="004D2A96" w:rsidP="004D2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Stronie przysługuje prawo do wniesienia skargi na niniejszą interpretacje przepisów prawa podatkowego z powodu jej niezgodności z prawem. Skargę wnosi się do Wojewódzkiego Sądu Administracyjnego w Gorzowie Wielkopolskim  (ul. Dąbrowskiego 13, 66-400  Gorzów Wielkopolski), po uprzednim wezwaniu na piśmie organu, który wydał interpretację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>w terminie 14 dni od dnia, w którym skarżący dowiedział się lub mógł się dowiedzieć o jej wydaniu – do usunięcia naruszenia prawa (art. 52 § 3 ustawy z dnia 30 sierpnia 2002 r. Prawo o postępowaniu przed sądami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dministracyjnymi – Dz. U. z 2023 r., poz. 259,803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 xml:space="preserve"> j.t.). Skargę do WSA wnosi się (w dwóch egzemplarzach – stosownie do art. 47 w/w ustawy) w terminie trzydziestu dni od dnia doręczenia odpowiedzi na wezwanie do usunięcia naruszenia prawa,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>a jeżeli organ nie udzielił odpowiedzi na wezwanie, w terminie sześćdziesięciu dni od dnia wniesienia tego wezwania (art. 53 § 2 w/w ustawy).</w:t>
      </w:r>
    </w:p>
    <w:p w:rsidR="004D2A96" w:rsidRDefault="004D2A96" w:rsidP="004D2A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ab/>
        <w:t>Skargę wnosi się za pośrednictwem organu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podatkowego</w:t>
      </w:r>
      <w:r w:rsidRPr="001833C4">
        <w:rPr>
          <w:rFonts w:ascii="Times New Roman" w:eastAsia="Times New Roman" w:hAnsi="Times New Roman"/>
          <w:sz w:val="24"/>
          <w:szCs w:val="24"/>
          <w:lang w:eastAsia="pl-PL"/>
        </w:rPr>
        <w:t>, którego działanie lub bezczynność są przedmiotem skargi (ar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t. 54 § 1 w/w ustawy) na adres: </w:t>
      </w:r>
      <w:r w:rsidRPr="001833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Urząd Miejski Żary, pl. Rynek 1-5.</w:t>
      </w:r>
    </w:p>
    <w:p w:rsidR="004D2A96" w:rsidRDefault="004D2A96" w:rsidP="004D2A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D2A96" w:rsidRPr="00C7636D" w:rsidRDefault="004D2A96" w:rsidP="004D2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4D2A96" w:rsidRPr="000B0BA1" w:rsidRDefault="004D2A96" w:rsidP="004D2A9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B0BA1">
        <w:rPr>
          <w:rFonts w:ascii="Times New Roman" w:eastAsia="Times New Roman" w:hAnsi="Times New Roman"/>
          <w:sz w:val="16"/>
          <w:szCs w:val="16"/>
          <w:lang w:eastAsia="pl-PL"/>
        </w:rPr>
        <w:t>Z up. BURMISTRZA</w:t>
      </w:r>
    </w:p>
    <w:p w:rsidR="004D2A96" w:rsidRPr="000B0BA1" w:rsidRDefault="004D2A96" w:rsidP="004D2A9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B0BA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Iwona Pawlik</w:t>
      </w:r>
    </w:p>
    <w:p w:rsidR="004D2A96" w:rsidRPr="000B0BA1" w:rsidRDefault="004D2A96" w:rsidP="004D2A9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B0BA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Naczelnik</w:t>
      </w:r>
    </w:p>
    <w:p w:rsidR="004D2A96" w:rsidRPr="000B0BA1" w:rsidRDefault="004D2A96" w:rsidP="004D2A9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0B0BA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Wydziału Podatków i Opłat</w:t>
      </w:r>
    </w:p>
    <w:p w:rsidR="004D2A96" w:rsidRPr="001833C4" w:rsidRDefault="004D2A96" w:rsidP="004D2A96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4D2A96" w:rsidRPr="001833C4" w:rsidRDefault="004D2A96" w:rsidP="004D2A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2A96" w:rsidRPr="001833C4" w:rsidRDefault="004D2A96" w:rsidP="004D2A9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2A96" w:rsidRDefault="004D2A96" w:rsidP="004D2A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2A96" w:rsidRDefault="004D2A96" w:rsidP="004D2A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2A96" w:rsidRPr="001833C4" w:rsidRDefault="004D2A96" w:rsidP="004D2A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1833C4">
        <w:rPr>
          <w:rFonts w:ascii="Times New Roman" w:eastAsia="Times New Roman" w:hAnsi="Times New Roman"/>
          <w:sz w:val="16"/>
          <w:szCs w:val="16"/>
          <w:lang w:eastAsia="pl-PL"/>
        </w:rPr>
        <w:t>Otrzymują:</w:t>
      </w:r>
    </w:p>
    <w:p w:rsidR="004D2A96" w:rsidRPr="00E76FDA" w:rsidRDefault="004D2A96" w:rsidP="004D2A9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D</w:t>
      </w:r>
      <w:r w:rsidRPr="00E76FDA">
        <w:rPr>
          <w:rFonts w:ascii="Times New Roman" w:eastAsia="Times New Roman" w:hAnsi="Times New Roman"/>
          <w:sz w:val="16"/>
          <w:szCs w:val="16"/>
          <w:lang w:eastAsia="pl-PL"/>
        </w:rPr>
        <w:t xml:space="preserve">o rąk pełnomocnika  doradcy podatkowego </w:t>
      </w:r>
    </w:p>
    <w:p w:rsidR="004D2A96" w:rsidRPr="001833C4" w:rsidRDefault="004D2A96" w:rsidP="004D2A96">
      <w:pPr>
        <w:spacing w:after="0" w:line="240" w:lineRule="auto"/>
        <w:ind w:left="72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Pani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</w:t>
      </w:r>
    </w:p>
    <w:p w:rsidR="004D2A96" w:rsidRPr="00E76FDA" w:rsidRDefault="004D2A96" w:rsidP="004D2A9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E76FDA">
        <w:rPr>
          <w:rFonts w:ascii="Times New Roman" w:eastAsia="Times New Roman" w:hAnsi="Times New Roman"/>
          <w:sz w:val="16"/>
          <w:szCs w:val="16"/>
          <w:lang w:eastAsia="pl-PL"/>
        </w:rPr>
        <w:t>a/a</w:t>
      </w:r>
    </w:p>
    <w:p w:rsidR="004D2A96" w:rsidRPr="001833C4" w:rsidRDefault="004D2A96" w:rsidP="004D2A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1833C4">
        <w:rPr>
          <w:rFonts w:ascii="Times New Roman" w:eastAsia="Times New Roman" w:hAnsi="Times New Roman"/>
          <w:sz w:val="16"/>
          <w:szCs w:val="16"/>
          <w:lang w:eastAsia="pl-PL"/>
        </w:rPr>
        <w:t>Do wiadomości:</w:t>
      </w:r>
    </w:p>
    <w:p w:rsidR="004D2A96" w:rsidRPr="001833C4" w:rsidRDefault="004D2A96" w:rsidP="004D2A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…………………………………………………</w:t>
      </w:r>
    </w:p>
    <w:p w:rsidR="004D2A96" w:rsidRDefault="004D2A96" w:rsidP="004D2A96">
      <w:pPr>
        <w:spacing w:after="0" w:line="240" w:lineRule="auto"/>
        <w:ind w:left="72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 ………………………………………………</w:t>
      </w:r>
    </w:p>
    <w:p w:rsidR="004D2A96" w:rsidRPr="001833C4" w:rsidRDefault="004D2A96" w:rsidP="004D2A96">
      <w:pPr>
        <w:spacing w:after="0" w:line="240" w:lineRule="auto"/>
        <w:ind w:left="72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2A96" w:rsidRPr="001833C4" w:rsidRDefault="004D2A96" w:rsidP="004D2A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2A96" w:rsidRDefault="004D2A96" w:rsidP="004D2A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2A96" w:rsidRDefault="004D2A96" w:rsidP="004D2A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2A96" w:rsidRDefault="004D2A96" w:rsidP="004D2A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2A96" w:rsidRDefault="004D2A96" w:rsidP="004D2A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2A96" w:rsidRDefault="004D2A96" w:rsidP="004D2A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D2A96" w:rsidRPr="001833C4" w:rsidRDefault="004D2A96" w:rsidP="004D2A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1833C4">
        <w:rPr>
          <w:rFonts w:ascii="Times New Roman" w:eastAsia="Times New Roman" w:hAnsi="Times New Roman"/>
          <w:sz w:val="16"/>
          <w:szCs w:val="16"/>
          <w:lang w:eastAsia="pl-PL"/>
        </w:rPr>
        <w:t>Sprawę prowadzi:</w:t>
      </w:r>
    </w:p>
    <w:p w:rsidR="004D2A96" w:rsidRDefault="004D2A96" w:rsidP="004D2A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1833C4">
        <w:rPr>
          <w:rFonts w:ascii="Times New Roman" w:eastAsia="Times New Roman" w:hAnsi="Times New Roman"/>
          <w:sz w:val="16"/>
          <w:szCs w:val="16"/>
          <w:lang w:eastAsia="pl-PL"/>
        </w:rPr>
        <w:t>Iwona Pawlik  - naczelnik Wydziału  Podatków i Opłat</w:t>
      </w:r>
    </w:p>
    <w:p w:rsidR="004D2A96" w:rsidRPr="000B0BA1" w:rsidRDefault="004D2A96" w:rsidP="004D2A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t</w:t>
      </w:r>
      <w:r w:rsidRPr="001833C4">
        <w:rPr>
          <w:rFonts w:ascii="Times New Roman" w:eastAsia="Times New Roman" w:hAnsi="Times New Roman"/>
          <w:sz w:val="16"/>
          <w:szCs w:val="16"/>
          <w:lang w:eastAsia="pl-PL"/>
        </w:rPr>
        <w:t>el. 68 470 8301</w:t>
      </w:r>
    </w:p>
    <w:p w:rsidR="004D2A96" w:rsidRDefault="004D2A96" w:rsidP="004D2A9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630E5" w:rsidRDefault="00E630E5"/>
    <w:sectPr w:rsidR="00E6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D9F"/>
    <w:multiLevelType w:val="hybridMultilevel"/>
    <w:tmpl w:val="75D2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5D3"/>
    <w:multiLevelType w:val="hybridMultilevel"/>
    <w:tmpl w:val="E4F89C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221EE"/>
    <w:multiLevelType w:val="hybridMultilevel"/>
    <w:tmpl w:val="3F5655CE"/>
    <w:lvl w:ilvl="0" w:tplc="43381782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561696"/>
    <w:multiLevelType w:val="hybridMultilevel"/>
    <w:tmpl w:val="C05C0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206F7"/>
    <w:multiLevelType w:val="hybridMultilevel"/>
    <w:tmpl w:val="8B9E9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92462"/>
    <w:multiLevelType w:val="hybridMultilevel"/>
    <w:tmpl w:val="150E3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0DC3"/>
    <w:multiLevelType w:val="hybridMultilevel"/>
    <w:tmpl w:val="0314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D1EA4"/>
    <w:multiLevelType w:val="hybridMultilevel"/>
    <w:tmpl w:val="CD943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96"/>
    <w:rsid w:val="00287E7F"/>
    <w:rsid w:val="004D2A96"/>
    <w:rsid w:val="009D3E5E"/>
    <w:rsid w:val="00E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A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A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2A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A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A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2A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sto@um.zar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Pawlik</dc:creator>
  <cp:lastModifiedBy>Iwona Pawlik</cp:lastModifiedBy>
  <cp:revision>2</cp:revision>
  <dcterms:created xsi:type="dcterms:W3CDTF">2023-10-17T12:14:00Z</dcterms:created>
  <dcterms:modified xsi:type="dcterms:W3CDTF">2023-10-17T12:14:00Z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934739491</vt:i4>
  </property>
  <property fmtid="{D5CDD505-2E9C-101B-9397-08002B2CF9AE}" pid="3" name="_NewReviewCycle">
    <vt:lpwstr/>
  </property>
  <property fmtid="{D5CDD505-2E9C-101B-9397-08002B2CF9AE}" pid="4" name="_EmailSubject">
    <vt:lpwstr>  INTERPRETACJA INDYWIDUALNA PRAWA PODATKOWEGO W KWESTII OPODATKOWANIA PODATKIEM OD NIERUCHOMOŚCI STACJI ŁADOWANIA POJAZDÓW ELEKTRYCZNYCH .</vt:lpwstr>
  </property>
  <property fmtid="{D5CDD505-2E9C-101B-9397-08002B2CF9AE}" pid="5" name="_AuthorEmail">
    <vt:lpwstr>iwona.pawlik@um.zary.pl</vt:lpwstr>
  </property>
  <property fmtid="{D5CDD505-2E9C-101B-9397-08002B2CF9AE}" pid="6" name="_AuthorEmailDisplayName">
    <vt:lpwstr>Iwona Pawlik</vt:lpwstr>
  </property>
</Properties>
</file>